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Default="002C514A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514A">
        <w:rPr>
          <w:rFonts w:ascii="Arial" w:hAnsi="Arial" w:cs="Arial"/>
          <w:b/>
          <w:sz w:val="24"/>
          <w:szCs w:val="24"/>
        </w:rPr>
        <w:t>ANEXO 1</w:t>
      </w:r>
    </w:p>
    <w:p w:rsidR="002C514A" w:rsidRDefault="002C514A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C43F35" w:rsidRPr="00C43F35" w:rsidRDefault="00C43F35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LICITACIÓN PÚBLICA LP-SC-0</w:t>
      </w:r>
      <w:r w:rsidR="00756259">
        <w:rPr>
          <w:rFonts w:ascii="Arial" w:hAnsi="Arial" w:cs="Arial"/>
          <w:b/>
          <w:sz w:val="24"/>
          <w:szCs w:val="24"/>
        </w:rPr>
        <w:t>2</w:t>
      </w:r>
      <w:r w:rsidR="00175724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C43F35">
        <w:rPr>
          <w:rFonts w:ascii="Arial" w:hAnsi="Arial" w:cs="Arial"/>
          <w:b/>
          <w:sz w:val="24"/>
          <w:szCs w:val="24"/>
        </w:rPr>
        <w:t>-2018</w:t>
      </w:r>
    </w:p>
    <w:p w:rsidR="002C514A" w:rsidRPr="00C43F35" w:rsidRDefault="00C43F35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“Mantenimiento Correctivo Sub-Estación Eléctrica</w:t>
      </w:r>
      <w:r w:rsidR="002C514A" w:rsidRPr="00C43F35">
        <w:rPr>
          <w:rFonts w:ascii="Arial" w:hAnsi="Arial" w:cs="Arial"/>
          <w:b/>
          <w:sz w:val="24"/>
          <w:szCs w:val="24"/>
        </w:rPr>
        <w:t>”</w:t>
      </w:r>
    </w:p>
    <w:p w:rsidR="002226D2" w:rsidRDefault="002226D2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17D1" w:rsidRDefault="007D17D1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1997" w:rsidRDefault="003E1C04" w:rsidP="000119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011997" w:rsidRPr="00011997">
        <w:rPr>
          <w:rFonts w:ascii="Arial" w:hAnsi="Arial" w:cs="Arial"/>
          <w:b/>
          <w:sz w:val="24"/>
          <w:szCs w:val="24"/>
        </w:rPr>
        <w:t>antenimiento correctivo a la</w:t>
      </w:r>
      <w:r>
        <w:rPr>
          <w:rFonts w:ascii="Arial" w:hAnsi="Arial" w:cs="Arial"/>
          <w:b/>
          <w:sz w:val="24"/>
          <w:szCs w:val="24"/>
        </w:rPr>
        <w:t xml:space="preserve"> Sub-Estación Eléctrica de la Auditoría Superior del Estado de Jalisco</w:t>
      </w:r>
    </w:p>
    <w:p w:rsidR="003E1C04" w:rsidRPr="00011997" w:rsidRDefault="003E1C04" w:rsidP="000119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1997" w:rsidRPr="00011997" w:rsidRDefault="00011997" w:rsidP="00011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997" w:rsidRDefault="00011997" w:rsidP="000119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1997">
        <w:rPr>
          <w:rFonts w:ascii="Arial" w:hAnsi="Arial" w:cs="Arial"/>
          <w:b/>
          <w:sz w:val="24"/>
          <w:szCs w:val="24"/>
          <w:u w:val="single"/>
        </w:rPr>
        <w:t>Características De La Sub-Estación</w:t>
      </w:r>
      <w:r w:rsidR="003E1C04">
        <w:rPr>
          <w:rFonts w:ascii="Arial" w:hAnsi="Arial" w:cs="Arial"/>
          <w:b/>
          <w:sz w:val="24"/>
          <w:szCs w:val="24"/>
          <w:u w:val="single"/>
        </w:rPr>
        <w:t xml:space="preserve"> de la ASEJ</w:t>
      </w:r>
    </w:p>
    <w:p w:rsidR="00011997" w:rsidRPr="00011997" w:rsidRDefault="00011997" w:rsidP="000119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1997" w:rsidRP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La sub estación eléctrica está formada por:</w:t>
      </w:r>
    </w:p>
    <w:p w:rsidR="00011997" w:rsidRP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011997">
        <w:rPr>
          <w:rFonts w:ascii="Arial" w:hAnsi="Arial" w:cs="Arial"/>
          <w:sz w:val="24"/>
          <w:szCs w:val="24"/>
        </w:rPr>
        <w:t>na subestación compacta con acometida y 2 servicios Schneider,</w:t>
      </w:r>
    </w:p>
    <w:p w:rsidR="00011997" w:rsidRP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11997">
        <w:rPr>
          <w:rFonts w:ascii="Arial" w:hAnsi="Arial" w:cs="Arial"/>
          <w:sz w:val="24"/>
          <w:szCs w:val="24"/>
        </w:rPr>
        <w:t>ransformador tipo pedestal 1000kva prolec (fuerza),</w:t>
      </w:r>
    </w:p>
    <w:p w:rsidR="00011997" w:rsidRP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11997">
        <w:rPr>
          <w:rFonts w:ascii="Arial" w:hAnsi="Arial" w:cs="Arial"/>
          <w:sz w:val="24"/>
          <w:szCs w:val="24"/>
        </w:rPr>
        <w:t>ransformador tipo pedestal 750kva prolec (Alum y Ctos),</w:t>
      </w:r>
    </w:p>
    <w:p w:rsidR="00011997" w:rsidRP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011997">
        <w:rPr>
          <w:rFonts w:ascii="Arial" w:hAnsi="Arial" w:cs="Arial"/>
          <w:sz w:val="24"/>
          <w:szCs w:val="24"/>
        </w:rPr>
        <w:t>anco de capacitadores 200kva (fuerza),</w:t>
      </w:r>
    </w:p>
    <w:p w:rsidR="00011997" w:rsidRP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011997">
        <w:rPr>
          <w:rFonts w:ascii="Arial" w:hAnsi="Arial" w:cs="Arial"/>
          <w:sz w:val="24"/>
          <w:szCs w:val="24"/>
        </w:rPr>
        <w:t>anco de capacitadores 150kvar (Alum y contactos),</w:t>
      </w:r>
    </w:p>
    <w:p w:rsidR="00011997" w:rsidRP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11997">
        <w:rPr>
          <w:rFonts w:ascii="Arial" w:hAnsi="Arial" w:cs="Arial"/>
          <w:sz w:val="24"/>
          <w:szCs w:val="24"/>
        </w:rPr>
        <w:t>ableros de distribución Qd logic, tableros de alumbrado,</w:t>
      </w:r>
    </w:p>
    <w:p w:rsid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Contactos y fuerza secundarios.</w:t>
      </w:r>
    </w:p>
    <w:p w:rsidR="00011997" w:rsidRP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997" w:rsidRDefault="00011997" w:rsidP="000119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1997">
        <w:rPr>
          <w:rFonts w:ascii="Arial" w:hAnsi="Arial" w:cs="Arial"/>
          <w:b/>
          <w:sz w:val="24"/>
          <w:szCs w:val="24"/>
          <w:u w:val="single"/>
        </w:rPr>
        <w:t>El mantenimiento consiste en:</w:t>
      </w:r>
    </w:p>
    <w:p w:rsidR="00011997" w:rsidRPr="00011997" w:rsidRDefault="00011997" w:rsidP="000119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Prueba eléctrica de reacción de transformadores (TTR) a transformador.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Prueba de aislamiento (megger) a transformador.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Limpieza general y reaprietes de terminales externas de transformador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Medición del sistema de tierra física de transformador.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Análisis fisicoquímico al aceite dieléctrico.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Cromatografía de gases disueltos en aceite dieléctrico.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Pruebas megger a aparta rayos de seccionador de media tensión.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Mantenimiento a seccionador de media tensión, incluyendo pruebas de operación calibración de accionamientos reaprietes y limpieza en general.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Monitoreo de calidad de energía y consumo eléctricos 24 hrs.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Mantenimiento a tablero principal de transformador incluyendo revisión de interruptores y limpieza general.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Termografía con cámara especial a componentes</w:t>
      </w:r>
      <w:r>
        <w:rPr>
          <w:rFonts w:ascii="Arial" w:hAnsi="Arial" w:cs="Arial"/>
          <w:sz w:val="24"/>
          <w:szCs w:val="24"/>
        </w:rPr>
        <w:t xml:space="preserve"> de seccionador</w:t>
      </w:r>
      <w:r w:rsidR="00402D14">
        <w:rPr>
          <w:rFonts w:ascii="Arial" w:hAnsi="Arial" w:cs="Arial"/>
          <w:sz w:val="24"/>
          <w:szCs w:val="24"/>
        </w:rPr>
        <w:t xml:space="preserve"> </w:t>
      </w:r>
      <w:r w:rsidRPr="00011997">
        <w:rPr>
          <w:rFonts w:ascii="Arial" w:hAnsi="Arial" w:cs="Arial"/>
          <w:sz w:val="24"/>
          <w:szCs w:val="24"/>
        </w:rPr>
        <w:t>transformadores y cometidas.</w:t>
      </w:r>
    </w:p>
    <w:p w:rsidR="00011997" w:rsidRPr="00011997" w:rsidRDefault="008B51C3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Trá</w:t>
      </w:r>
      <w:r w:rsidR="00011997" w:rsidRPr="00011997">
        <w:rPr>
          <w:rFonts w:ascii="Arial" w:hAnsi="Arial" w:cs="Arial"/>
          <w:sz w:val="24"/>
          <w:szCs w:val="24"/>
        </w:rPr>
        <w:t>mite de libranza ante CFE.</w:t>
      </w:r>
    </w:p>
    <w:p w:rsidR="00802D6F" w:rsidRPr="00011997" w:rsidRDefault="00802D6F" w:rsidP="0001199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802D6F" w:rsidRPr="000119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5F" w:rsidRDefault="005A235F" w:rsidP="00C22F5D">
      <w:pPr>
        <w:spacing w:after="0" w:line="240" w:lineRule="auto"/>
      </w:pPr>
      <w:r>
        <w:separator/>
      </w:r>
    </w:p>
  </w:endnote>
  <w:endnote w:type="continuationSeparator" w:id="0">
    <w:p w:rsidR="005A235F" w:rsidRDefault="005A235F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5F" w:rsidRDefault="005A235F" w:rsidP="00C22F5D">
      <w:pPr>
        <w:spacing w:after="0" w:line="240" w:lineRule="auto"/>
      </w:pPr>
      <w:r>
        <w:separator/>
      </w:r>
    </w:p>
  </w:footnote>
  <w:footnote w:type="continuationSeparator" w:id="0">
    <w:p w:rsidR="005A235F" w:rsidRDefault="005A235F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154DDB"/>
    <w:rsid w:val="00175724"/>
    <w:rsid w:val="001F1383"/>
    <w:rsid w:val="00205B91"/>
    <w:rsid w:val="00221F96"/>
    <w:rsid w:val="002226D2"/>
    <w:rsid w:val="00280C34"/>
    <w:rsid w:val="00285607"/>
    <w:rsid w:val="002C514A"/>
    <w:rsid w:val="003E1C04"/>
    <w:rsid w:val="00402D14"/>
    <w:rsid w:val="00491492"/>
    <w:rsid w:val="005116E8"/>
    <w:rsid w:val="00535689"/>
    <w:rsid w:val="0058667D"/>
    <w:rsid w:val="005A235F"/>
    <w:rsid w:val="0060171F"/>
    <w:rsid w:val="006120E7"/>
    <w:rsid w:val="00676779"/>
    <w:rsid w:val="006C17A8"/>
    <w:rsid w:val="00756259"/>
    <w:rsid w:val="007C2829"/>
    <w:rsid w:val="007D17D1"/>
    <w:rsid w:val="00802D6F"/>
    <w:rsid w:val="008B51C3"/>
    <w:rsid w:val="0091599F"/>
    <w:rsid w:val="00920F05"/>
    <w:rsid w:val="0096693A"/>
    <w:rsid w:val="009E45A4"/>
    <w:rsid w:val="00A24D9E"/>
    <w:rsid w:val="00A3726A"/>
    <w:rsid w:val="00AC1839"/>
    <w:rsid w:val="00AD4A39"/>
    <w:rsid w:val="00AF03BA"/>
    <w:rsid w:val="00B81C94"/>
    <w:rsid w:val="00BB6E01"/>
    <w:rsid w:val="00C22F5D"/>
    <w:rsid w:val="00C24AAC"/>
    <w:rsid w:val="00C2765B"/>
    <w:rsid w:val="00C43F35"/>
    <w:rsid w:val="00CB2760"/>
    <w:rsid w:val="00D5318D"/>
    <w:rsid w:val="00D9593F"/>
    <w:rsid w:val="00DA6FC5"/>
    <w:rsid w:val="00F35540"/>
    <w:rsid w:val="00F55A70"/>
    <w:rsid w:val="00FB4B91"/>
    <w:rsid w:val="00FC6CF6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AB4C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10</cp:revision>
  <dcterms:created xsi:type="dcterms:W3CDTF">2018-08-16T19:29:00Z</dcterms:created>
  <dcterms:modified xsi:type="dcterms:W3CDTF">2018-08-31T16:26:00Z</dcterms:modified>
</cp:coreProperties>
</file>